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00000">
      <w:pPr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УИД 86MS0024-</w:t>
      </w:r>
      <w:r>
        <w:rPr>
          <w:rStyle w:val="cat-PhoneNumbergrp-21rplc-0"/>
          <w:sz w:val="20"/>
          <w:szCs w:val="20"/>
          <w:lang w:val="ru-RU" w:eastAsia="ru-RU" w:bidi="ar-SA"/>
        </w:rPr>
        <w:t>телефон</w:t>
      </w:r>
      <w:r>
        <w:rPr>
          <w:sz w:val="20"/>
          <w:szCs w:val="20"/>
          <w:lang w:val="ru-RU" w:eastAsia="ru-RU" w:bidi="ar-SA"/>
        </w:rPr>
        <w:t>-</w:t>
      </w:r>
      <w:r>
        <w:rPr>
          <w:rStyle w:val="cat-PhoneNumbergrp-22rplc-1"/>
          <w:sz w:val="20"/>
          <w:szCs w:val="20"/>
          <w:lang w:val="ru-RU" w:eastAsia="ru-RU" w:bidi="ar-SA"/>
        </w:rPr>
        <w:t>телефон</w:t>
      </w:r>
    </w:p>
    <w:p w:rsidR="00000000">
      <w:pPr>
        <w:ind w:firstLine="709"/>
        <w:jc w:val="center"/>
        <w:rPr>
          <w:sz w:val="28"/>
          <w:szCs w:val="28"/>
          <w:lang w:val="ru-RU" w:eastAsia="ru-RU" w:bidi="ar-SA"/>
        </w:rPr>
      </w:pPr>
    </w:p>
    <w:p w:rsidR="00000000">
      <w:pPr>
        <w:ind w:firstLine="709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ПОСТАНОВЛЕНИЕ № 05-0380-2401/2024</w:t>
      </w:r>
    </w:p>
    <w:p w:rsidR="00000000">
      <w:pPr>
        <w:ind w:firstLine="709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о прекращении производства по делу об административном правонарушении</w:t>
      </w:r>
    </w:p>
    <w:p w:rsidR="00000000">
      <w:pPr>
        <w:jc w:val="both"/>
        <w:rPr>
          <w:sz w:val="28"/>
          <w:szCs w:val="28"/>
          <w:lang w:val="ru-RU" w:eastAsia="ru-RU" w:bidi="ar-SA"/>
        </w:rPr>
      </w:pPr>
    </w:p>
    <w:p w:rsidR="00000000">
      <w:pPr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08 мая 2024 года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     </w:t>
      </w:r>
      <w:r>
        <w:rPr>
          <w:sz w:val="28"/>
          <w:szCs w:val="28"/>
          <w:lang w:val="ru-RU" w:eastAsia="ru-RU" w:bidi="ar-SA"/>
        </w:rPr>
        <w:tab/>
        <w:t xml:space="preserve">                                 г. </w:t>
      </w:r>
      <w:r>
        <w:rPr>
          <w:sz w:val="28"/>
          <w:szCs w:val="28"/>
          <w:lang w:val="ru-RU" w:eastAsia="ru-RU" w:bidi="ar-SA"/>
        </w:rPr>
        <w:t>Пыть-Ях</w:t>
      </w:r>
      <w:r>
        <w:rPr>
          <w:sz w:val="28"/>
          <w:szCs w:val="28"/>
          <w:lang w:val="ru-RU" w:eastAsia="ru-RU" w:bidi="ar-SA"/>
        </w:rPr>
        <w:t xml:space="preserve">   </w:t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Мировой судья судебного участка </w:t>
      </w:r>
      <w:r>
        <w:rPr>
          <w:sz w:val="28"/>
          <w:szCs w:val="28"/>
          <w:lang w:val="ru-RU" w:eastAsia="ru-RU" w:bidi="ar-SA"/>
        </w:rPr>
        <w:t xml:space="preserve">№ 1 Пыть-Яхского судебного </w:t>
      </w:r>
      <w:r>
        <w:rPr>
          <w:rStyle w:val="cat-Addressgrp-1rplc-2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автономного округа-Югры Костарева Елена Игоревна, находящийся по адресу: </w:t>
      </w:r>
      <w:r>
        <w:rPr>
          <w:rStyle w:val="cat-PhoneNumbergrp-23rplc-4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, ХМАО-Югра, </w:t>
      </w:r>
      <w:r>
        <w:rPr>
          <w:rStyle w:val="cat-Addressgrp-2rplc-5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рассмотрев в открытом судебном заседании дело об административном правонарушении, предусмотренном ст. 15.5 Кодекса Российс</w:t>
      </w:r>
      <w:r>
        <w:rPr>
          <w:sz w:val="28"/>
          <w:szCs w:val="28"/>
          <w:lang w:val="ru-RU" w:eastAsia="ru-RU" w:bidi="ar-SA"/>
        </w:rPr>
        <w:t xml:space="preserve">кой Федерации об административных правонарушениях в отношении </w:t>
      </w:r>
    </w:p>
    <w:p w:rsidR="00000000">
      <w:pPr>
        <w:ind w:left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должностного лица – председателя правления </w:t>
      </w:r>
      <w:r>
        <w:rPr>
          <w:rStyle w:val="cat-OrganizationNamegrp-20rplc-6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Казаку Зинаиды Ивановны, </w:t>
      </w:r>
      <w:r>
        <w:rPr>
          <w:rStyle w:val="cat-ExternalSystemDefinedgrp-25rplc-8"/>
          <w:sz w:val="28"/>
          <w:szCs w:val="28"/>
          <w:lang w:val="ru-RU" w:eastAsia="ru-RU" w:bidi="ar-SA"/>
        </w:rPr>
        <w:t>...</w:t>
      </w:r>
      <w:r>
        <w:rPr>
          <w:rStyle w:val="cat-PassportDatagrp-19rplc-9"/>
          <w:sz w:val="28"/>
          <w:szCs w:val="28"/>
          <w:lang w:val="ru-RU" w:eastAsia="ru-RU" w:bidi="ar-SA"/>
        </w:rPr>
        <w:t>паспортные данные</w:t>
      </w:r>
      <w:r>
        <w:rPr>
          <w:sz w:val="28"/>
          <w:szCs w:val="28"/>
          <w:lang w:val="ru-RU" w:eastAsia="ru-RU" w:bidi="ar-SA"/>
        </w:rPr>
        <w:t xml:space="preserve">, зарегистрированной и проживающей по адресу: </w:t>
      </w:r>
      <w:r>
        <w:rPr>
          <w:rStyle w:val="cat-Addressgrp-3rplc-1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</w:t>
      </w:r>
      <w:r w:rsidR="003710DF">
        <w:rPr>
          <w:sz w:val="28"/>
          <w:szCs w:val="28"/>
          <w:lang w:eastAsia="ru-RU" w:bidi="ar-SA"/>
        </w:rPr>
        <w:t>----</w:t>
      </w:r>
      <w:r>
        <w:rPr>
          <w:sz w:val="28"/>
          <w:szCs w:val="28"/>
          <w:lang w:val="ru-RU" w:eastAsia="ru-RU" w:bidi="ar-SA"/>
        </w:rPr>
        <w:t>исп</w:t>
      </w:r>
      <w:r>
        <w:rPr>
          <w:sz w:val="28"/>
          <w:szCs w:val="28"/>
          <w:lang w:val="ru-RU" w:eastAsia="ru-RU" w:bidi="ar-SA"/>
        </w:rPr>
        <w:t xml:space="preserve">олняющей обязанности по адресу: </w:t>
      </w:r>
      <w:r>
        <w:rPr>
          <w:rStyle w:val="cat-Addressgrp-4rplc-11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ИНН </w:t>
      </w:r>
      <w:r>
        <w:rPr>
          <w:rStyle w:val="cat-PhoneNumbergrp-24rplc-12"/>
          <w:sz w:val="28"/>
          <w:szCs w:val="28"/>
          <w:lang w:val="ru-RU" w:eastAsia="ru-RU" w:bidi="ar-SA"/>
        </w:rPr>
        <w:t>телефон</w:t>
      </w:r>
      <w:r>
        <w:rPr>
          <w:sz w:val="28"/>
          <w:szCs w:val="28"/>
          <w:lang w:val="ru-RU" w:eastAsia="ru-RU" w:bidi="ar-SA"/>
        </w:rPr>
        <w:t xml:space="preserve">,    </w:t>
      </w:r>
    </w:p>
    <w:p w:rsidR="00000000">
      <w:pPr>
        <w:ind w:left="2832" w:firstLine="708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 </w:t>
      </w:r>
    </w:p>
    <w:p w:rsidR="00000000">
      <w:pPr>
        <w:ind w:left="2832" w:firstLine="708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 УСТАНОВИЛ:</w:t>
      </w:r>
    </w:p>
    <w:p w:rsidR="00000000">
      <w:pPr>
        <w:ind w:left="2832" w:firstLine="708"/>
        <w:jc w:val="both"/>
        <w:rPr>
          <w:sz w:val="28"/>
          <w:szCs w:val="28"/>
          <w:lang w:val="ru-RU" w:eastAsia="ru-RU" w:bidi="ar-SA"/>
        </w:rPr>
      </w:pP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rStyle w:val="cat-Dategrp-10rplc-13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по адресу: ХМАО-Югра, </w:t>
      </w:r>
      <w:r>
        <w:rPr>
          <w:rStyle w:val="cat-Addressgrp-6rplc-14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, председатель правления </w:t>
      </w:r>
      <w:r>
        <w:rPr>
          <w:rStyle w:val="cat-OrganizationNamegrp-20rplc-15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Казаку З.И., в нарушение п. 7 ст. 431 Налогового кодекса Российской Федерации расчет по страховым взнос</w:t>
      </w:r>
      <w:r>
        <w:rPr>
          <w:sz w:val="28"/>
          <w:szCs w:val="28"/>
          <w:lang w:val="ru-RU" w:eastAsia="ru-RU" w:bidi="ar-SA"/>
        </w:rPr>
        <w:t xml:space="preserve">ам за полугодие </w:t>
      </w:r>
      <w:r>
        <w:rPr>
          <w:rStyle w:val="cat-Dategrp-9rplc-1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который следовало представить в Межрайонную ИФНС России № 7 по </w:t>
      </w:r>
      <w:r>
        <w:rPr>
          <w:rStyle w:val="cat-Addressgrp-5rplc-18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 xml:space="preserve"> не позднее </w:t>
      </w:r>
      <w:r>
        <w:rPr>
          <w:rStyle w:val="cat-Dategrp-11rplc-19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представила в указанный налоговой орган </w:t>
      </w:r>
      <w:r>
        <w:rPr>
          <w:rStyle w:val="cat-Dategrp-10rplc-20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то есть совершила административное правонарушение, предусмотренное ст. 15.5 Кодекса Российской Федерац</w:t>
      </w:r>
      <w:r>
        <w:rPr>
          <w:sz w:val="28"/>
          <w:szCs w:val="28"/>
          <w:lang w:val="ru-RU" w:eastAsia="ru-RU" w:bidi="ar-SA"/>
        </w:rPr>
        <w:t>ии об административных правонарушениях.</w:t>
      </w:r>
    </w:p>
    <w:p w:rsidR="00000000">
      <w:pPr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</w:t>
      </w:r>
      <w:r>
        <w:rPr>
          <w:sz w:val="28"/>
          <w:szCs w:val="28"/>
          <w:lang w:val="ru-RU" w:eastAsia="ru-RU" w:bidi="ar-SA"/>
        </w:rPr>
        <w:t>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</w:t>
      </w:r>
      <w:r>
        <w:rPr>
          <w:sz w:val="28"/>
          <w:szCs w:val="28"/>
          <w:lang w:val="ru-RU" w:eastAsia="ru-RU" w:bidi="ar-SA"/>
        </w:rPr>
        <w:t xml:space="preserve">нных в п. 6 Постановления Пленума Верховного Суда РФ от </w:t>
      </w:r>
      <w:r>
        <w:rPr>
          <w:rStyle w:val="cat-Dategrp-12rplc-21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 № 5 «О некоторых вопросах,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</w:t>
      </w:r>
      <w:r>
        <w:rPr>
          <w:sz w:val="28"/>
          <w:szCs w:val="28"/>
          <w:lang w:val="ru-RU" w:eastAsia="ru-RU" w:bidi="ar-SA"/>
        </w:rPr>
        <w:t xml:space="preserve">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Исследовав представленные материалы дела, мировой судья приходит к следующему.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</w:t>
      </w:r>
      <w:r>
        <w:rPr>
          <w:sz w:val="28"/>
          <w:szCs w:val="28"/>
          <w:lang w:val="ru-RU" w:eastAsia="ru-RU" w:bidi="ar-SA"/>
        </w:rPr>
        <w:t>вом о налогах и сборах сроков представления расчета по страховым взносам в налоговый орган по месту учета.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</w:t>
      </w:r>
      <w:r>
        <w:rPr>
          <w:sz w:val="28"/>
          <w:szCs w:val="28"/>
          <w:lang w:val="ru-RU" w:eastAsia="ru-RU" w:bidi="ar-SA"/>
        </w:rPr>
        <w:t>ый орган по месту учета расчеты, если такая обязанность предусмотрена законодательством о налогах и сборах.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Согласно п. 7 ст. 431 Налогового кодекса Российской Федерации плательщики, указанные в подпункте 1 пункта 1 статьи 419 настоящего Кодекса (за исключ</w:t>
      </w:r>
      <w:r>
        <w:rPr>
          <w:sz w:val="28"/>
          <w:szCs w:val="28"/>
          <w:lang w:val="ru-RU" w:eastAsia="ru-RU" w:bidi="ar-SA"/>
        </w:rPr>
        <w:t>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</w:t>
      </w:r>
      <w:r>
        <w:rPr>
          <w:sz w:val="28"/>
          <w:szCs w:val="28"/>
          <w:lang w:val="ru-RU" w:eastAsia="ru-RU" w:bidi="ar-SA"/>
        </w:rPr>
        <w:t>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</w:t>
      </w:r>
      <w:r>
        <w:rPr>
          <w:sz w:val="28"/>
          <w:szCs w:val="28"/>
          <w:lang w:val="ru-RU" w:eastAsia="ru-RU" w:bidi="ar-SA"/>
        </w:rPr>
        <w:t>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</w:t>
      </w:r>
      <w:r>
        <w:rPr>
          <w:sz w:val="28"/>
          <w:szCs w:val="28"/>
          <w:lang w:val="ru-RU" w:eastAsia="ru-RU" w:bidi="ar-SA"/>
        </w:rPr>
        <w:t xml:space="preserve">дующего за расчетным (отчетным) периодом.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Пунктом 2 статьи 423 Налогового кодекса Российской Федерации отчетными периодами признаются первый квартал, полугодие, девять месяцев календарного года.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Таким образом, расчет по страховым взносам за полугодие </w:t>
      </w:r>
      <w:r>
        <w:rPr>
          <w:rStyle w:val="cat-Dategrp-9rplc-22"/>
          <w:sz w:val="28"/>
          <w:szCs w:val="28"/>
          <w:lang w:val="ru-RU" w:eastAsia="ru-RU" w:bidi="ar-SA"/>
        </w:rPr>
        <w:t>дат</w:t>
      </w:r>
      <w:r>
        <w:rPr>
          <w:rStyle w:val="cat-Dategrp-9rplc-22"/>
          <w:sz w:val="28"/>
          <w:szCs w:val="28"/>
          <w:lang w:val="ru-RU" w:eastAsia="ru-RU" w:bidi="ar-SA"/>
        </w:rPr>
        <w:t>а</w:t>
      </w:r>
      <w:r>
        <w:rPr>
          <w:sz w:val="28"/>
          <w:szCs w:val="28"/>
          <w:lang w:val="ru-RU" w:eastAsia="ru-RU" w:bidi="ar-SA"/>
        </w:rPr>
        <w:t xml:space="preserve"> следовало представить не позднее </w:t>
      </w:r>
      <w:r>
        <w:rPr>
          <w:rStyle w:val="cat-Dategrp-11rplc-23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. 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Событие административного правонарушения и вина председателя правления </w:t>
      </w:r>
      <w:r>
        <w:rPr>
          <w:rStyle w:val="cat-OrganizationNamegrp-20rplc-24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Казаку Зинаиды Ивановны, в его совершении подтверждаются совокупностью исследованных в судебном заседании доказательст</w:t>
      </w:r>
      <w:r>
        <w:rPr>
          <w:sz w:val="28"/>
          <w:szCs w:val="28"/>
          <w:lang w:val="ru-RU" w:eastAsia="ru-RU" w:bidi="ar-SA"/>
        </w:rPr>
        <w:t>в: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протоколом об административном правонарушении № </w:t>
      </w:r>
      <w:r w:rsidR="003710DF">
        <w:rPr>
          <w:sz w:val="28"/>
          <w:szCs w:val="28"/>
          <w:lang w:eastAsia="ru-RU" w:bidi="ar-SA"/>
        </w:rPr>
        <w:t>---</w:t>
      </w:r>
      <w:r>
        <w:rPr>
          <w:sz w:val="28"/>
          <w:szCs w:val="28"/>
          <w:lang w:val="ru-RU" w:eastAsia="ru-RU" w:bidi="ar-SA"/>
        </w:rPr>
        <w:t xml:space="preserve"> от </w:t>
      </w:r>
      <w:r>
        <w:rPr>
          <w:rStyle w:val="cat-Dategrp-13rplc-26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составленным в соответствии с требованиями ст. 28.2 Кодекса Российской Федерации об административных правонарушениях, в котором указаны обстоятельства и событие администрати</w:t>
      </w:r>
      <w:r>
        <w:rPr>
          <w:sz w:val="28"/>
          <w:szCs w:val="28"/>
          <w:lang w:val="ru-RU" w:eastAsia="ru-RU" w:bidi="ar-SA"/>
        </w:rPr>
        <w:t>вного правонарушения;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копией квитанции о приеме налоговой декларации (расчета) в электронном виде, согласно которой расчет по страховым взносам за полугодие 2023 представлен юридическим лицом в налоговый орган </w:t>
      </w:r>
      <w:r>
        <w:rPr>
          <w:rStyle w:val="cat-Dategrp-10rplc-27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>, то есть за пределами установленного за</w:t>
      </w:r>
      <w:r>
        <w:rPr>
          <w:sz w:val="28"/>
          <w:szCs w:val="28"/>
          <w:lang w:val="ru-RU" w:eastAsia="ru-RU" w:bidi="ar-SA"/>
        </w:rPr>
        <w:t>коном срока;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выпиской из Единого государственного реестра юридических лиц от </w:t>
      </w:r>
      <w:r>
        <w:rPr>
          <w:rStyle w:val="cat-Dategrp-13rplc-28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, согласно которой лицом, имеющим право действовать без доверенности от </w:t>
      </w:r>
      <w:r>
        <w:rPr>
          <w:sz w:val="28"/>
          <w:szCs w:val="28"/>
          <w:lang w:val="ru-RU" w:eastAsia="ru-RU" w:bidi="ar-SA"/>
        </w:rPr>
        <w:t>имени юридического лица является председатель правления Казаку З.И., налоговым органом, осуществляющи</w:t>
      </w:r>
      <w:r>
        <w:rPr>
          <w:sz w:val="28"/>
          <w:szCs w:val="28"/>
          <w:lang w:val="ru-RU" w:eastAsia="ru-RU" w:bidi="ar-SA"/>
        </w:rPr>
        <w:t xml:space="preserve">м учет, является Межрайонная инспекция ФНС России № 7 по ХМАО – </w:t>
      </w:r>
      <w:r>
        <w:rPr>
          <w:rStyle w:val="cat-Addressgrp-7rplc-30"/>
          <w:sz w:val="28"/>
          <w:szCs w:val="28"/>
          <w:lang w:val="ru-RU" w:eastAsia="ru-RU" w:bidi="ar-SA"/>
        </w:rPr>
        <w:t>адрес</w:t>
      </w:r>
      <w:r>
        <w:rPr>
          <w:sz w:val="28"/>
          <w:szCs w:val="28"/>
          <w:lang w:val="ru-RU" w:eastAsia="ru-RU" w:bidi="ar-SA"/>
        </w:rPr>
        <w:t>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</w:t>
      </w:r>
      <w:r>
        <w:rPr>
          <w:sz w:val="28"/>
          <w:szCs w:val="28"/>
          <w:lang w:val="ru-RU" w:eastAsia="ru-RU" w:bidi="ar-SA"/>
        </w:rPr>
        <w:t>ных правонарушениях, последовательны, согласуются между собой.</w:t>
      </w:r>
    </w:p>
    <w:p w:rsidR="00000000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таких обстоятельствах, мировой судья находит вину должностного лица – председателя правления </w:t>
      </w:r>
      <w:r>
        <w:rPr>
          <w:rStyle w:val="cat-OrganizationNamegrp-20rplc-31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Казаку Зинаиды Ивановны, установленной, и квалифицирует его действия по</w:t>
      </w:r>
      <w:r>
        <w:rPr>
          <w:sz w:val="28"/>
          <w:szCs w:val="28"/>
          <w:lang w:val="ru-RU" w:eastAsia="ru-RU" w:bidi="ar-SA"/>
        </w:rPr>
        <w:t xml:space="preserve"> ст. 15.5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</w:t>
      </w:r>
      <w:r>
        <w:rPr>
          <w:sz w:val="28"/>
          <w:szCs w:val="28"/>
          <w:lang w:val="ru-RU" w:eastAsia="ru-RU" w:bidi="ar-SA"/>
        </w:rPr>
        <w:t>ового контроля.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Вместе с тем, при рассмотрении материалов дела, мировой судья считает возможным применить к совершенному Казаку З.И. правонарушению критерий малозначительности, устанавливающий право суда на освобождение лица от административной ответственн</w:t>
      </w:r>
      <w:r>
        <w:rPr>
          <w:sz w:val="28"/>
          <w:szCs w:val="28"/>
          <w:lang w:val="ru-RU" w:eastAsia="ru-RU" w:bidi="ar-SA"/>
        </w:rPr>
        <w:t>ости в силу малозначительности совершенного правонарушения, исходя из следующего.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 соответствии со статьей 2.9 КоАП РФ при малозначительности совершенного административного правонарушения судья может освободить лицо, совершившее административное правонару</w:t>
      </w:r>
      <w:r>
        <w:rPr>
          <w:sz w:val="28"/>
          <w:szCs w:val="28"/>
          <w:lang w:val="ru-RU" w:eastAsia="ru-RU" w:bidi="ar-SA"/>
        </w:rPr>
        <w:t>шение, от административной ответственности и ограничиться устным замечанием.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В пункте 21 Постановления Пленума Верховного Суда Российской Федерации от </w:t>
      </w:r>
      <w:r>
        <w:rPr>
          <w:rStyle w:val="cat-Dategrp-14rplc-34"/>
          <w:sz w:val="28"/>
          <w:szCs w:val="28"/>
          <w:lang w:val="ru-RU" w:eastAsia="ru-RU" w:bidi="ar-SA"/>
        </w:rPr>
        <w:t>дата</w:t>
      </w:r>
      <w:r>
        <w:rPr>
          <w:sz w:val="28"/>
          <w:szCs w:val="28"/>
          <w:lang w:val="ru-RU" w:eastAsia="ru-RU" w:bidi="ar-SA"/>
        </w:rPr>
        <w:t xml:space="preserve"> № 5 «О некоторых вопросах, возникающих у судов при применении Кодекса Российской Федерации об админи</w:t>
      </w:r>
      <w:r>
        <w:rPr>
          <w:sz w:val="28"/>
          <w:szCs w:val="28"/>
          <w:lang w:val="ru-RU" w:eastAsia="ru-RU" w:bidi="ar-SA"/>
        </w:rPr>
        <w:t>стративных правонарушениях», разъяснено, что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</w:t>
      </w:r>
      <w:r>
        <w:rPr>
          <w:sz w:val="28"/>
          <w:szCs w:val="28"/>
          <w:lang w:val="ru-RU" w:eastAsia="ru-RU" w:bidi="ar-SA"/>
        </w:rPr>
        <w:t>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Оценка малозначительности деяния должна соотноситься с характером и степенью общественной опасности</w:t>
      </w:r>
      <w:r>
        <w:rPr>
          <w:sz w:val="28"/>
          <w:szCs w:val="28"/>
          <w:lang w:val="ru-RU" w:eastAsia="ru-RU" w:bidi="ar-SA"/>
        </w:rPr>
        <w:t>, причинением вреда либо угрозой причинения вреда личности, обществу или государству, ролью правонарушителя, а также тяжестью наступивших последствий.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При этом малозначительность может быть применена ко всем составам административных правонарушений, в том </w:t>
      </w:r>
      <w:r>
        <w:rPr>
          <w:sz w:val="28"/>
          <w:szCs w:val="28"/>
          <w:lang w:val="ru-RU" w:eastAsia="ru-RU" w:bidi="ar-SA"/>
        </w:rPr>
        <w:t>числе имеющим формальный характер, поскольку иное не следует из содержания КоАП РФ.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Из обстоятельств совершенного правонарушения следует, что совершенное Казаку З.И. правонарушение не повлекло вредных последствий, </w:t>
      </w:r>
      <w:r>
        <w:rPr>
          <w:sz w:val="28"/>
          <w:szCs w:val="28"/>
          <w:lang w:val="ru-RU" w:eastAsia="ru-RU" w:bidi="ar-SA"/>
        </w:rPr>
        <w:t>ущерб кому-либо не причинен, в связи с чем</w:t>
      </w:r>
      <w:r>
        <w:rPr>
          <w:sz w:val="28"/>
          <w:szCs w:val="28"/>
          <w:lang w:val="ru-RU" w:eastAsia="ru-RU" w:bidi="ar-SA"/>
        </w:rPr>
        <w:t xml:space="preserve">, учитывая незначительное нарушение срока предоставления расчета, имеются основания для признания совершенного Казаку З.И. административного правонарушения, предусмотренного ст. 15.5 КоАП РФ, малозначительным. 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На основании изложенного, руководствуясь ст. </w:t>
      </w:r>
      <w:r>
        <w:rPr>
          <w:sz w:val="28"/>
          <w:szCs w:val="28"/>
          <w:lang w:val="ru-RU" w:eastAsia="ru-RU" w:bidi="ar-SA"/>
        </w:rPr>
        <w:t>2.9 Кодекса РФ об административных правонарушениях, мировой судья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</w:p>
    <w:p w:rsidR="00000000">
      <w:pPr>
        <w:widowControl w:val="0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</w:r>
      <w:r>
        <w:rPr>
          <w:b/>
          <w:bCs/>
          <w:sz w:val="28"/>
          <w:szCs w:val="28"/>
          <w:lang w:val="ru-RU" w:eastAsia="ru-RU" w:bidi="ar-SA"/>
        </w:rPr>
        <w:t>ПОСТАНОВИЛ: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Производство по делу об административном правонарушении в отношении должностного лица – председателя правления </w:t>
      </w:r>
      <w:r>
        <w:rPr>
          <w:rStyle w:val="cat-OrganizationNamegrp-20rplc-37"/>
          <w:sz w:val="28"/>
          <w:szCs w:val="28"/>
          <w:lang w:val="ru-RU" w:eastAsia="ru-RU" w:bidi="ar-SA"/>
        </w:rPr>
        <w:t>наименование организации</w:t>
      </w:r>
      <w:r>
        <w:rPr>
          <w:sz w:val="28"/>
          <w:szCs w:val="28"/>
          <w:lang w:val="ru-RU" w:eastAsia="ru-RU" w:bidi="ar-SA"/>
        </w:rPr>
        <w:t xml:space="preserve"> Казаку Зинаиды Ивановны, привлекаем</w:t>
      </w:r>
      <w:r>
        <w:rPr>
          <w:sz w:val="28"/>
          <w:szCs w:val="28"/>
          <w:lang w:val="ru-RU" w:eastAsia="ru-RU" w:bidi="ar-SA"/>
        </w:rPr>
        <w:t xml:space="preserve">ой к административной ответственности по ст. 15.5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Постановление может быть обжаловано и опротестовано в </w:t>
      </w:r>
      <w:r>
        <w:rPr>
          <w:sz w:val="28"/>
          <w:szCs w:val="28"/>
          <w:lang w:val="ru-RU" w:eastAsia="ru-RU" w:bidi="ar-SA"/>
        </w:rPr>
        <w:t>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 </w:t>
      </w:r>
    </w:p>
    <w:p w:rsidR="00000000">
      <w:pPr>
        <w:widowControl w:val="0"/>
        <w:spacing w:line="280" w:lineRule="atLeast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Мировой судья</w:t>
      </w:r>
      <w:r>
        <w:rPr>
          <w:lang w:val="ru-RU" w:eastAsia="ru-RU" w:bidi="ar-SA"/>
        </w:rPr>
        <w:tab/>
      </w:r>
      <w:r>
        <w:rPr>
          <w:lang w:val="ru-RU" w:eastAsia="ru-RU" w:bidi="ar-SA"/>
        </w:rPr>
        <w:tab/>
      </w:r>
      <w:r>
        <w:rPr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 xml:space="preserve">               </w:t>
      </w:r>
      <w:r w:rsidR="003710DF">
        <w:rPr>
          <w:sz w:val="28"/>
          <w:szCs w:val="28"/>
          <w:lang w:eastAsia="ru-RU" w:bidi="ar-SA"/>
        </w:rPr>
        <w:t xml:space="preserve">                  </w:t>
      </w:r>
      <w:r>
        <w:rPr>
          <w:lang w:val="ru-RU" w:eastAsia="ru-RU" w:bidi="ar-SA"/>
        </w:rPr>
        <w:tab/>
      </w:r>
      <w:r>
        <w:rPr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 xml:space="preserve">      Е.И. Костарева </w:t>
      </w:r>
    </w:p>
    <w:p w:rsidR="00000000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</w:p>
    <w:p w:rsidR="00FA2D3D">
      <w:pPr>
        <w:widowControl w:val="0"/>
        <w:spacing w:line="280" w:lineRule="atLeast"/>
        <w:ind w:firstLine="708"/>
        <w:jc w:val="both"/>
        <w:rPr>
          <w:lang w:val="ru-RU" w:eastAsia="ru-RU" w:bidi="ar-SA"/>
        </w:rPr>
      </w:pPr>
    </w:p>
    <w:sectPr>
      <w:headerReference w:type="default" r:id="rId4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>
    <w:pPr>
      <w:jc w:val="center"/>
      <w:rPr>
        <w:lang w:val="ru-RU" w:eastAsia="ru-RU" w:bidi="ar-SA"/>
      </w:rPr>
    </w:pPr>
    <w:r>
      <w:rPr>
        <w:lang w:val="ru-RU" w:eastAsia="ru-RU" w:bidi="ar-SA"/>
      </w:rPr>
      <w:fldChar w:fldCharType="begin"/>
    </w:r>
    <w:r>
      <w:rPr>
        <w:lang w:val="ru-RU" w:eastAsia="ru-RU" w:bidi="ar-SA"/>
      </w:rPr>
      <w:instrText>PAGE   \* MERGEFORMAT</w:instrText>
    </w:r>
    <w:r>
      <w:rPr>
        <w:lang w:val="ru-RU" w:eastAsia="ru-RU" w:bidi="ar-SA"/>
      </w:rPr>
      <w:fldChar w:fldCharType="separate"/>
    </w:r>
    <w:r>
      <w:rPr>
        <w:lang w:val="ru-RU" w:eastAsia="ru-RU" w:bidi="ar-SA"/>
      </w:rPr>
      <w:t>1</w:t>
    </w:r>
    <w:r>
      <w:rPr>
        <w:lang w:val="ru-RU" w:eastAsia="ru-RU" w:bidi="ar-SA"/>
      </w:rPr>
      <w:fldChar w:fldCharType="end"/>
    </w:r>
  </w:p>
  <w:p w:rsidR="00000000">
    <w:pPr>
      <w:rPr>
        <w:lang w:val="ru-RU" w:eastAsia="ru-RU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DF"/>
    <w:rsid w:val="003710DF"/>
    <w:rsid w:val="00FA2D3D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160BDD-D2E9-4105-BC1B-AB23525A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PhoneNumbergrp-21rplc-0">
    <w:name w:val="cat-PhoneNumber grp-21 rplc-0"/>
    <w:basedOn w:val="DefaultParagraphFont"/>
  </w:style>
  <w:style w:type="character" w:customStyle="1" w:styleId="cat-PhoneNumbergrp-22rplc-1">
    <w:name w:val="cat-PhoneNumber grp-2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PhoneNumbergrp-23rplc-4">
    <w:name w:val="cat-PhoneNumber grp-2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OrganizationNamegrp-20rplc-6">
    <w:name w:val="cat-OrganizationName grp-20 rplc-6"/>
    <w:basedOn w:val="DefaultParagraphFont"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PhoneNumbergrp-24rplc-12">
    <w:name w:val="cat-PhoneNumber grp-24 rplc-12"/>
    <w:basedOn w:val="DefaultParagraphFont"/>
  </w:style>
  <w:style w:type="character" w:customStyle="1" w:styleId="cat-Dategrp-10rplc-13">
    <w:name w:val="cat-Date grp-10 rplc-13"/>
    <w:basedOn w:val="DefaultParagraphFont"/>
  </w:style>
  <w:style w:type="character" w:customStyle="1" w:styleId="cat-Addressgrp-6rplc-14">
    <w:name w:val="cat-Address grp-6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Dategrp-11rplc-19">
    <w:name w:val="cat-Date grp-11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OrganizationNamegrp-20rplc-24">
    <w:name w:val="cat-OrganizationName grp-20 rplc-24"/>
    <w:basedOn w:val="DefaultParagraphFont"/>
  </w:style>
  <w:style w:type="character" w:customStyle="1" w:styleId="cat-Dategrp-13rplc-26">
    <w:name w:val="cat-Date grp-13 rplc-26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Addressgrp-7rplc-30">
    <w:name w:val="cat-Address grp-7 rplc-30"/>
    <w:basedOn w:val="DefaultParagraphFont"/>
  </w:style>
  <w:style w:type="character" w:customStyle="1" w:styleId="cat-OrganizationNamegrp-20rplc-31">
    <w:name w:val="cat-OrganizationName grp-20 rplc-31"/>
    <w:basedOn w:val="DefaultParagraphFont"/>
  </w:style>
  <w:style w:type="character" w:customStyle="1" w:styleId="cat-Dategrp-14rplc-34">
    <w:name w:val="cat-Date grp-14 rplc-34"/>
    <w:basedOn w:val="DefaultParagraphFont"/>
  </w:style>
  <w:style w:type="character" w:customStyle="1" w:styleId="cat-OrganizationNamegrp-20rplc-37">
    <w:name w:val="cat-OrganizationName grp-20 rplc-37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